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4F271" w14:textId="761885C3" w:rsidR="00675B6F" w:rsidRPr="003C28C9" w:rsidRDefault="002A14B1" w:rsidP="00D32D5E">
      <w:pPr>
        <w:pStyle w:val="Topline16Pt"/>
      </w:pPr>
      <w:r w:rsidRPr="003C28C9">
        <w:t>Press release</w:t>
      </w:r>
    </w:p>
    <w:p w14:paraId="37FBC45A" w14:textId="4C90269B" w:rsidR="005A060F" w:rsidRPr="005A060F" w:rsidRDefault="00B30062" w:rsidP="005A060F">
      <w:pPr>
        <w:pStyle w:val="HeadlineH233Pt"/>
        <w:spacing w:line="240" w:lineRule="auto"/>
        <w:rPr>
          <w:bCs/>
          <w:lang w:val="en-US"/>
        </w:rPr>
      </w:pPr>
      <w:r w:rsidRPr="00B30062">
        <w:rPr>
          <w:bCs/>
          <w:lang w:val="en-US"/>
        </w:rPr>
        <w:t>Progressive measurement solution: Patent application for faster and more precise results</w:t>
      </w:r>
    </w:p>
    <w:p w14:paraId="65A307FA" w14:textId="50A88164" w:rsidR="00B81ED6" w:rsidRPr="002A14B1" w:rsidRDefault="00B81ED6" w:rsidP="003C28C9">
      <w:pPr>
        <w:pStyle w:val="HeadlineH233Pt"/>
        <w:spacing w:line="240" w:lineRule="auto"/>
        <w:rPr>
          <w:rFonts w:ascii="Tahoma" w:hAnsi="Tahoma" w:cs="Tahoma"/>
          <w:lang w:val="en-US"/>
        </w:rPr>
      </w:pPr>
      <w:r w:rsidRPr="00D32D5E">
        <w:rPr>
          <w:rFonts w:ascii="Tahoma" w:hAnsi="Tahoma" w:cs="Tahoma"/>
        </w:rPr>
        <w:t>⸺</w:t>
      </w:r>
    </w:p>
    <w:p w14:paraId="4FAF9DBA" w14:textId="77777777" w:rsidR="00B30062" w:rsidRPr="00B30062" w:rsidRDefault="00B30062" w:rsidP="00B30062">
      <w:pPr>
        <w:rPr>
          <w:rFonts w:ascii="Arial" w:hAnsi="Arial" w:cs="Arial"/>
          <w:b/>
          <w:bCs/>
          <w:lang w:val="en-US"/>
        </w:rPr>
      </w:pPr>
      <w:r>
        <w:rPr>
          <w:rFonts w:ascii="Arial" w:hAnsi="Arial" w:cs="Arial"/>
          <w:b/>
          <w:bCs/>
          <w:lang w:val="en-US"/>
        </w:rPr>
        <w:t>Measurement along the path of contact und waviness analysis</w:t>
      </w:r>
    </w:p>
    <w:p w14:paraId="2EFA8DFF" w14:textId="77777777" w:rsidR="003C28C9" w:rsidRPr="003C28C9" w:rsidRDefault="003C28C9" w:rsidP="003C28C9">
      <w:pPr>
        <w:rPr>
          <w:rFonts w:ascii="Arial" w:hAnsi="Arial" w:cs="Arial"/>
          <w:lang w:val="en-US"/>
        </w:rPr>
      </w:pPr>
    </w:p>
    <w:p w14:paraId="2624C0F0" w14:textId="77777777" w:rsidR="00B30062" w:rsidRPr="00B30062" w:rsidRDefault="00B30062" w:rsidP="00B30062">
      <w:pPr>
        <w:rPr>
          <w:rFonts w:ascii="Arial" w:hAnsi="Arial" w:cs="Arial"/>
          <w:b/>
          <w:bCs/>
          <w:lang w:val="en-US"/>
        </w:rPr>
      </w:pPr>
      <w:r>
        <w:rPr>
          <w:rFonts w:ascii="Arial" w:hAnsi="Arial" w:cs="Arial"/>
          <w:b/>
          <w:bCs/>
          <w:lang w:val="en-US"/>
        </w:rPr>
        <w:t>Waviness on tooth flank surfaces is a significant factor in noise developing in gearboxes. Liebherr-</w:t>
      </w:r>
      <w:proofErr w:type="spellStart"/>
      <w:r>
        <w:rPr>
          <w:rFonts w:ascii="Arial" w:hAnsi="Arial" w:cs="Arial"/>
          <w:b/>
          <w:bCs/>
          <w:lang w:val="en-US"/>
        </w:rPr>
        <w:t>Verzahntechnik</w:t>
      </w:r>
      <w:proofErr w:type="spellEnd"/>
      <w:r>
        <w:rPr>
          <w:rFonts w:ascii="Arial" w:hAnsi="Arial" w:cs="Arial"/>
          <w:b/>
          <w:bCs/>
          <w:lang w:val="en-US"/>
        </w:rPr>
        <w:t xml:space="preserve"> GmbH has therefore filed for a patent for a new measurement method, which produces more precise and meaningful results with less labor required.</w:t>
      </w:r>
    </w:p>
    <w:p w14:paraId="6B0A7021" w14:textId="77777777" w:rsidR="00B30062" w:rsidRPr="00B30062" w:rsidRDefault="00B30062" w:rsidP="00B30062">
      <w:pPr>
        <w:rPr>
          <w:rFonts w:ascii="Arial" w:hAnsi="Arial" w:cs="Arial"/>
          <w:lang w:val="en-US"/>
        </w:rPr>
      </w:pPr>
    </w:p>
    <w:p w14:paraId="0A7CA3FE" w14:textId="77777777" w:rsidR="00B30062" w:rsidRPr="00B30062" w:rsidRDefault="00B30062" w:rsidP="00B30062">
      <w:pPr>
        <w:rPr>
          <w:rFonts w:ascii="Arial" w:hAnsi="Arial" w:cs="Arial"/>
          <w:lang w:val="en-US"/>
        </w:rPr>
      </w:pPr>
      <w:r>
        <w:rPr>
          <w:rFonts w:ascii="Arial" w:hAnsi="Arial" w:cs="Arial"/>
          <w:lang w:val="en-US"/>
        </w:rPr>
        <w:t>The currently established standard in gear measuring technology to determine waviness is based on tooth flank surface topography measurements using vertical and horizontal measuring lines. However, this method does not always produce definitive results as it does not realistically represent the actual overlap ratios between toothed gear and mating gear or grinding worm. This is where the new method from Liebherr-</w:t>
      </w:r>
      <w:proofErr w:type="spellStart"/>
      <w:r>
        <w:rPr>
          <w:rFonts w:ascii="Arial" w:hAnsi="Arial" w:cs="Arial"/>
          <w:lang w:val="en-US"/>
        </w:rPr>
        <w:t>Verzahntechnik</w:t>
      </w:r>
      <w:proofErr w:type="spellEnd"/>
      <w:r>
        <w:rPr>
          <w:rFonts w:ascii="Arial" w:hAnsi="Arial" w:cs="Arial"/>
          <w:lang w:val="en-US"/>
        </w:rPr>
        <w:t xml:space="preserve"> GmbH comes in: Now the measurement is performed along the actual contact paths, that is diagonally across the entire tooth flank. </w:t>
      </w:r>
    </w:p>
    <w:p w14:paraId="6AAC0071" w14:textId="77777777" w:rsidR="00B30062" w:rsidRPr="00B30062" w:rsidRDefault="00B30062" w:rsidP="00B30062">
      <w:pPr>
        <w:rPr>
          <w:rFonts w:ascii="Arial" w:hAnsi="Arial" w:cs="Arial"/>
          <w:lang w:val="en-US"/>
        </w:rPr>
      </w:pPr>
    </w:p>
    <w:p w14:paraId="6399DF97" w14:textId="77777777" w:rsidR="00B30062" w:rsidRPr="00B30062" w:rsidRDefault="00B30062" w:rsidP="00B30062">
      <w:pPr>
        <w:rPr>
          <w:rFonts w:ascii="Arial" w:hAnsi="Arial" w:cs="Arial"/>
          <w:b/>
          <w:bCs/>
          <w:lang w:val="en-US"/>
        </w:rPr>
      </w:pPr>
      <w:r>
        <w:rPr>
          <w:rFonts w:ascii="Arial" w:hAnsi="Arial" w:cs="Arial"/>
          <w:b/>
          <w:bCs/>
          <w:lang w:val="en-US"/>
        </w:rPr>
        <w:t>Contact paths instead of profile lines</w:t>
      </w:r>
    </w:p>
    <w:p w14:paraId="21239D51" w14:textId="77777777" w:rsidR="00B30062" w:rsidRPr="00B30062" w:rsidRDefault="00B30062" w:rsidP="00B30062">
      <w:pPr>
        <w:rPr>
          <w:rFonts w:ascii="Arial" w:hAnsi="Arial" w:cs="Arial"/>
          <w:lang w:val="en-US"/>
        </w:rPr>
      </w:pPr>
      <w:r>
        <w:rPr>
          <w:rFonts w:ascii="Arial" w:hAnsi="Arial" w:cs="Arial"/>
          <w:lang w:val="en-US"/>
        </w:rPr>
        <w:t xml:space="preserve">Measuring along the contact paths allows data to be gathered in less time using fewer measuring points. This then indicates the overlap ratios precisely. </w:t>
      </w:r>
    </w:p>
    <w:p w14:paraId="6E56F0C2" w14:textId="77777777" w:rsidR="00B30062" w:rsidRPr="00B30062" w:rsidRDefault="00B30062" w:rsidP="00B30062">
      <w:pPr>
        <w:rPr>
          <w:rFonts w:ascii="Arial" w:hAnsi="Arial" w:cs="Arial"/>
          <w:lang w:val="en-US"/>
        </w:rPr>
      </w:pPr>
    </w:p>
    <w:p w14:paraId="185F357F" w14:textId="77777777" w:rsidR="00B30062" w:rsidRPr="00B30062" w:rsidRDefault="00B30062" w:rsidP="00B30062">
      <w:pPr>
        <w:rPr>
          <w:rFonts w:ascii="Arial" w:hAnsi="Arial" w:cs="Arial"/>
          <w:b/>
          <w:bCs/>
          <w:lang w:val="en-US"/>
        </w:rPr>
      </w:pPr>
      <w:r>
        <w:rPr>
          <w:rFonts w:ascii="Arial" w:hAnsi="Arial" w:cs="Arial"/>
          <w:b/>
          <w:bCs/>
          <w:lang w:val="en-US"/>
        </w:rPr>
        <w:t>Waviness analysis completely revised</w:t>
      </w:r>
    </w:p>
    <w:p w14:paraId="1793F5B9" w14:textId="77777777" w:rsidR="00B30062" w:rsidRPr="00B30062" w:rsidRDefault="00B30062" w:rsidP="00B30062">
      <w:pPr>
        <w:rPr>
          <w:rFonts w:ascii="Arial" w:hAnsi="Arial" w:cs="Arial"/>
          <w:lang w:val="en-US"/>
        </w:rPr>
      </w:pPr>
      <w:r>
        <w:rPr>
          <w:rFonts w:ascii="Arial" w:hAnsi="Arial" w:cs="Arial"/>
          <w:lang w:val="en-US"/>
        </w:rPr>
        <w:t>Parallel to this, waviness analysis has also been completely revised in the “</w:t>
      </w:r>
      <w:proofErr w:type="spellStart"/>
      <w:r>
        <w:rPr>
          <w:rFonts w:ascii="Arial" w:hAnsi="Arial" w:cs="Arial"/>
          <w:lang w:val="en-US"/>
        </w:rPr>
        <w:t>LHInspect</w:t>
      </w:r>
      <w:proofErr w:type="spellEnd"/>
      <w:r>
        <w:rPr>
          <w:rFonts w:ascii="Arial" w:hAnsi="Arial" w:cs="Arial"/>
          <w:lang w:val="en-US"/>
        </w:rPr>
        <w:t xml:space="preserve">” software. The measuring curves of the individual teeth can now be evaluated as a closed curve over the tooth circumference and the waviness helix axle can be determined. Tooth modifications such as crowning or reliefs can be directly included in or removed from the calculation. Furthermore, initial trials with artificial intelligence (AI) </w:t>
      </w:r>
      <w:proofErr w:type="gramStart"/>
      <w:r>
        <w:rPr>
          <w:rFonts w:ascii="Arial" w:hAnsi="Arial" w:cs="Arial"/>
          <w:lang w:val="en-US"/>
        </w:rPr>
        <w:t>are showing</w:t>
      </w:r>
      <w:proofErr w:type="gramEnd"/>
      <w:r>
        <w:rPr>
          <w:rFonts w:ascii="Arial" w:hAnsi="Arial" w:cs="Arial"/>
          <w:lang w:val="en-US"/>
        </w:rPr>
        <w:t xml:space="preserve"> promising signs for the future of waviness analysis.</w:t>
      </w:r>
    </w:p>
    <w:p w14:paraId="2246709B" w14:textId="77777777" w:rsidR="00B30062" w:rsidRPr="00B30062" w:rsidRDefault="00B30062" w:rsidP="00B30062">
      <w:pPr>
        <w:rPr>
          <w:rFonts w:ascii="Arial" w:hAnsi="Arial" w:cs="Arial"/>
          <w:lang w:val="en-US"/>
        </w:rPr>
      </w:pPr>
    </w:p>
    <w:p w14:paraId="035ABF35" w14:textId="77777777" w:rsidR="00B30062" w:rsidRPr="00B30062" w:rsidRDefault="00B30062" w:rsidP="00B30062">
      <w:pPr>
        <w:rPr>
          <w:rFonts w:ascii="Arial" w:hAnsi="Arial" w:cs="Arial"/>
          <w:lang w:val="en-US"/>
        </w:rPr>
      </w:pPr>
      <w:r>
        <w:rPr>
          <w:rFonts w:ascii="Arial" w:hAnsi="Arial" w:cs="Arial"/>
          <w:lang w:val="en-US"/>
        </w:rPr>
        <w:t>The new measuring path filed for a patent, along with the revised waviness analysis will enable considerably faster, more accurate and meaningful evaluations of gear surface quality. This is highly significant for gear manufacturing, end processing and quality analysis. A software prototype will be presented at the EMO in September.</w:t>
      </w:r>
    </w:p>
    <w:p w14:paraId="2AC067E3" w14:textId="77777777" w:rsidR="00352752" w:rsidRPr="00352752" w:rsidRDefault="00352752" w:rsidP="00D32D5E">
      <w:pPr>
        <w:pStyle w:val="Copyhead11Pt"/>
      </w:pPr>
    </w:p>
    <w:p w14:paraId="62450F59" w14:textId="1D99A7A0" w:rsidR="009A3D17" w:rsidRPr="00D32D5E" w:rsidRDefault="002A14B1" w:rsidP="00D32D5E">
      <w:pPr>
        <w:pStyle w:val="Copyhead11Pt"/>
        <w:rPr>
          <w:lang w:val="de-DE"/>
        </w:rPr>
      </w:pPr>
      <w:proofErr w:type="spellStart"/>
      <w:r>
        <w:rPr>
          <w:lang w:val="de-DE"/>
        </w:rPr>
        <w:lastRenderedPageBreak/>
        <w:t>Photos</w:t>
      </w:r>
      <w:proofErr w:type="spellEnd"/>
    </w:p>
    <w:p w14:paraId="33802EA7" w14:textId="28210960" w:rsidR="00E53A0E" w:rsidRPr="00D32D5E" w:rsidRDefault="00E53A0E" w:rsidP="00E53A0E">
      <w:pPr>
        <w:pStyle w:val="Caption9Pt"/>
      </w:pPr>
    </w:p>
    <w:p w14:paraId="05B6EE2F" w14:textId="31D1E4CD" w:rsidR="007E2755" w:rsidRDefault="00B30062" w:rsidP="007E2755">
      <w:pPr>
        <w:pStyle w:val="Caption9Pt"/>
        <w:rPr>
          <w:lang w:val="en-US"/>
        </w:rPr>
      </w:pPr>
      <w:bookmarkStart w:id="0" w:name="_Hlk141170465"/>
      <w:r>
        <w:rPr>
          <w:noProof/>
        </w:rPr>
        <w:drawing>
          <wp:inline distT="0" distB="0" distL="0" distR="0" wp14:anchorId="5C4354DA" wp14:editId="1E1B1ADF">
            <wp:extent cx="2990850" cy="1695450"/>
            <wp:effectExtent l="0" t="0" r="0" b="0"/>
            <wp:docPr id="11263885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388503" name=""/>
                    <pic:cNvPicPr/>
                  </pic:nvPicPr>
                  <pic:blipFill>
                    <a:blip r:embed="rId8"/>
                    <a:stretch>
                      <a:fillRect/>
                    </a:stretch>
                  </pic:blipFill>
                  <pic:spPr>
                    <a:xfrm>
                      <a:off x="0" y="0"/>
                      <a:ext cx="2990850" cy="1695450"/>
                    </a:xfrm>
                    <a:prstGeom prst="rect">
                      <a:avLst/>
                    </a:prstGeom>
                  </pic:spPr>
                </pic:pic>
              </a:graphicData>
            </a:graphic>
          </wp:inline>
        </w:drawing>
      </w:r>
      <w:r w:rsidR="007E2755" w:rsidRPr="00A65383">
        <w:rPr>
          <w:lang w:val="en-US"/>
        </w:rPr>
        <w:br/>
      </w:r>
      <w:bookmarkEnd w:id="0"/>
    </w:p>
    <w:p w14:paraId="2BE96566" w14:textId="77777777" w:rsidR="00B30062" w:rsidRDefault="00B30062" w:rsidP="007E2755">
      <w:pPr>
        <w:pStyle w:val="Copyhead11Pt"/>
        <w:rPr>
          <w:rFonts w:eastAsiaTheme="minorHAnsi" w:cs="Arial"/>
          <w:b w:val="0"/>
          <w:sz w:val="18"/>
          <w:lang w:eastAsia="en-US"/>
        </w:rPr>
      </w:pPr>
      <w:proofErr w:type="spellStart"/>
      <w:r w:rsidRPr="00B30062">
        <w:rPr>
          <w:rFonts w:eastAsiaTheme="minorHAnsi" w:cs="Arial"/>
          <w:b w:val="0"/>
          <w:sz w:val="18"/>
          <w:lang w:eastAsia="en-US"/>
        </w:rPr>
        <w:t>screenshot_evotion_AWA_GUI</w:t>
      </w:r>
      <w:proofErr w:type="spellEnd"/>
      <w:r w:rsidRPr="00B30062">
        <w:rPr>
          <w:rFonts w:eastAsiaTheme="minorHAnsi" w:cs="Arial"/>
          <w:b w:val="0"/>
          <w:sz w:val="18"/>
          <w:lang w:eastAsia="en-US"/>
        </w:rPr>
        <w:t xml:space="preserve"> 2</w:t>
      </w:r>
    </w:p>
    <w:p w14:paraId="77CE8609" w14:textId="1EFA05DB" w:rsidR="002A14B1" w:rsidRPr="00B30062" w:rsidRDefault="00B30062" w:rsidP="00B30062">
      <w:pPr>
        <w:pStyle w:val="Copyhead11Pt"/>
        <w:rPr>
          <w:rFonts w:eastAsiaTheme="minorHAnsi" w:cs="Arial"/>
          <w:bCs/>
          <w:sz w:val="18"/>
          <w:lang w:eastAsia="en-US"/>
        </w:rPr>
      </w:pPr>
      <w:r w:rsidRPr="00B30062">
        <w:rPr>
          <w:rFonts w:eastAsiaTheme="minorHAnsi" w:cs="Arial"/>
          <w:b w:val="0"/>
          <w:sz w:val="18"/>
          <w:lang w:eastAsia="en-US"/>
        </w:rPr>
        <w:t>Visualization of the helix angle of waviness with the</w:t>
      </w:r>
      <w:r w:rsidRPr="00B30062">
        <w:rPr>
          <w:rFonts w:eastAsiaTheme="minorHAnsi" w:cs="Arial"/>
          <w:b w:val="0"/>
          <w:sz w:val="18"/>
          <w:lang w:eastAsia="en-US"/>
        </w:rPr>
        <w:t xml:space="preserve"> </w:t>
      </w:r>
      <w:r w:rsidRPr="00B30062">
        <w:rPr>
          <w:rFonts w:eastAsiaTheme="minorHAnsi" w:cs="Arial"/>
          <w:b w:val="0"/>
          <w:sz w:val="18"/>
          <w:lang w:eastAsia="en-US"/>
        </w:rPr>
        <w:t xml:space="preserve">new analysis function of </w:t>
      </w:r>
      <w:proofErr w:type="spellStart"/>
      <w:r w:rsidRPr="00B30062">
        <w:rPr>
          <w:rFonts w:eastAsiaTheme="minorHAnsi" w:cs="Arial"/>
          <w:b w:val="0"/>
          <w:sz w:val="18"/>
          <w:lang w:eastAsia="en-US"/>
        </w:rPr>
        <w:t>LHInspect</w:t>
      </w:r>
      <w:proofErr w:type="spellEnd"/>
      <w:r w:rsidR="002A14B1" w:rsidRPr="007E2755">
        <w:br/>
      </w:r>
      <w:r w:rsidR="002A14B1" w:rsidRPr="007E2755">
        <w:br/>
      </w:r>
      <w:r w:rsidR="002A14B1" w:rsidRPr="007E2755">
        <w:br/>
      </w:r>
      <w:r w:rsidR="002A14B1">
        <w:t>Contact</w:t>
      </w:r>
    </w:p>
    <w:p w14:paraId="48F905F9" w14:textId="77777777" w:rsidR="002A14B1" w:rsidRPr="004E6C6B" w:rsidRDefault="002A14B1" w:rsidP="002A14B1">
      <w:pPr>
        <w:pStyle w:val="Copytext11Pt"/>
      </w:pPr>
      <w:r w:rsidRPr="004E6C6B">
        <w:t>Thomas Weber</w:t>
      </w:r>
      <w:r w:rsidRPr="004E6C6B">
        <w:br/>
        <w:t>Head of Marketing</w:t>
      </w:r>
      <w:r w:rsidRPr="004E6C6B">
        <w:br/>
      </w:r>
      <w:proofErr w:type="spellStart"/>
      <w:r w:rsidRPr="004E6C6B">
        <w:t>Telefon</w:t>
      </w:r>
      <w:proofErr w:type="spellEnd"/>
      <w:r w:rsidRPr="004E6C6B">
        <w:t>: +49 831 / 786 - 3285</w:t>
      </w:r>
      <w:r w:rsidRPr="004E6C6B">
        <w:br/>
        <w:t xml:space="preserve">E-Mail: thomas.weber@liebherr.com </w:t>
      </w:r>
    </w:p>
    <w:p w14:paraId="1467014B" w14:textId="77777777" w:rsidR="002A14B1" w:rsidRPr="00BA1DEA" w:rsidRDefault="002A14B1" w:rsidP="002A14B1">
      <w:pPr>
        <w:pStyle w:val="Copyhead11Pt"/>
        <w:rPr>
          <w:lang w:val="de-DE"/>
        </w:rPr>
      </w:pPr>
      <w:proofErr w:type="spellStart"/>
      <w:r>
        <w:rPr>
          <w:lang w:val="de-DE"/>
        </w:rPr>
        <w:t>Published</w:t>
      </w:r>
      <w:proofErr w:type="spellEnd"/>
      <w:r>
        <w:rPr>
          <w:lang w:val="de-DE"/>
        </w:rPr>
        <w:t xml:space="preserve"> </w:t>
      </w:r>
      <w:proofErr w:type="spellStart"/>
      <w:r>
        <w:rPr>
          <w:lang w:val="de-DE"/>
        </w:rPr>
        <w:t>by</w:t>
      </w:r>
      <w:proofErr w:type="spellEnd"/>
    </w:p>
    <w:p w14:paraId="32EBBB9C" w14:textId="2AF31768" w:rsidR="00B81ED6" w:rsidRPr="00B81ED6" w:rsidRDefault="002A14B1" w:rsidP="00D32D5E">
      <w:pPr>
        <w:pStyle w:val="Copytext11Pt"/>
        <w:rPr>
          <w:lang w:val="de-DE"/>
        </w:rPr>
      </w:pPr>
      <w:r>
        <w:rPr>
          <w:lang w:val="de-DE"/>
        </w:rPr>
        <w:t>Liebherr-</w:t>
      </w:r>
      <w:proofErr w:type="spellStart"/>
      <w:r>
        <w:rPr>
          <w:lang w:val="de-DE"/>
        </w:rPr>
        <w:t>Verzahntechnik</w:t>
      </w:r>
      <w:proofErr w:type="spellEnd"/>
      <w:r>
        <w:rPr>
          <w:lang w:val="de-DE"/>
        </w:rPr>
        <w:t xml:space="preserve"> GmbH</w:t>
      </w:r>
      <w:r w:rsidRPr="00BA1DEA">
        <w:rPr>
          <w:lang w:val="de-DE"/>
        </w:rPr>
        <w:t xml:space="preserve"> </w:t>
      </w:r>
      <w:r w:rsidRPr="00BA1DEA">
        <w:rPr>
          <w:lang w:val="de-DE"/>
        </w:rPr>
        <w:br/>
      </w:r>
      <w:r>
        <w:rPr>
          <w:lang w:val="de-DE"/>
        </w:rPr>
        <w:t>Kempten</w:t>
      </w:r>
      <w:r w:rsidRPr="00BA1DEA">
        <w:rPr>
          <w:lang w:val="de-DE"/>
        </w:rPr>
        <w:t> / </w:t>
      </w:r>
      <w:r>
        <w:rPr>
          <w:lang w:val="de-DE"/>
        </w:rPr>
        <w:t>Germany</w:t>
      </w:r>
      <w:r w:rsidRPr="00BA1DEA">
        <w:rPr>
          <w:lang w:val="de-DE"/>
        </w:rPr>
        <w:br/>
      </w:r>
      <w:hyperlink r:id="rId9" w:history="1">
        <w:r w:rsidRPr="00BA1DEA">
          <w:rPr>
            <w:lang w:val="de-DE"/>
          </w:rPr>
          <w:t>www.liebherr.com</w:t>
        </w:r>
      </w:hyperlink>
    </w:p>
    <w:sectPr w:rsidR="00B81ED6" w:rsidRPr="00B81ED6" w:rsidSect="00E847CC">
      <w:headerReference w:type="default" r:id="rId10"/>
      <w:footerReference w:type="default" r:id="rId11"/>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CF432" w14:textId="77777777" w:rsidR="001E1478" w:rsidRDefault="001E1478" w:rsidP="00B81ED6">
      <w:pPr>
        <w:spacing w:after="0" w:line="240" w:lineRule="auto"/>
      </w:pPr>
      <w:r>
        <w:separator/>
      </w:r>
    </w:p>
  </w:endnote>
  <w:endnote w:type="continuationSeparator" w:id="0">
    <w:p w14:paraId="3DFD8F5C" w14:textId="77777777" w:rsidR="001E1478" w:rsidRDefault="001E147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A9EA5" w14:textId="251B1208"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B30062">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B30062">
      <w:rPr>
        <w:rFonts w:ascii="Arial" w:hAnsi="Arial" w:cs="Arial"/>
        <w:noProof/>
      </w:rPr>
      <w:instrText>2</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B30062">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 </w:instrText>
    </w:r>
    <w:r w:rsidR="00B30062">
      <w:rPr>
        <w:rFonts w:ascii="Arial" w:hAnsi="Arial" w:cs="Arial"/>
      </w:rPr>
      <w:fldChar w:fldCharType="separate"/>
    </w:r>
    <w:r w:rsidR="00B30062">
      <w:rPr>
        <w:rFonts w:ascii="Arial" w:hAnsi="Arial" w:cs="Arial"/>
        <w:noProof/>
      </w:rPr>
      <w:t>2</w:t>
    </w:r>
    <w:r w:rsidR="00B30062" w:rsidRPr="0093605C">
      <w:rPr>
        <w:rFonts w:ascii="Arial" w:hAnsi="Arial" w:cs="Arial"/>
        <w:noProof/>
      </w:rPr>
      <w:t>/</w:t>
    </w:r>
    <w:r w:rsidR="00B30062">
      <w:rPr>
        <w:rFonts w:ascii="Arial" w:hAnsi="Arial" w:cs="Arial"/>
        <w:noProof/>
      </w:rPr>
      <w:t>2</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201A7" w14:textId="77777777" w:rsidR="001E1478" w:rsidRDefault="001E1478" w:rsidP="00B81ED6">
      <w:pPr>
        <w:spacing w:after="0" w:line="240" w:lineRule="auto"/>
      </w:pPr>
      <w:r>
        <w:separator/>
      </w:r>
    </w:p>
  </w:footnote>
  <w:footnote w:type="continuationSeparator" w:id="0">
    <w:p w14:paraId="0C2CF6A0" w14:textId="77777777" w:rsidR="001E1478" w:rsidRDefault="001E147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4705D" w14:textId="77777777" w:rsidR="00E847CC" w:rsidRDefault="00E847CC">
    <w:pPr>
      <w:pStyle w:val="Kopfzeile"/>
    </w:pPr>
    <w:r>
      <w:tab/>
    </w:r>
    <w:r>
      <w:tab/>
    </w:r>
    <w:r>
      <w:ptab w:relativeTo="margin" w:alignment="right" w:leader="none"/>
    </w:r>
    <w:r>
      <w:rPr>
        <w:noProof/>
        <w:lang w:eastAsia="de-DE"/>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16cid:durableId="1914512858">
    <w:abstractNumId w:val="0"/>
  </w:num>
  <w:num w:numId="2" w16cid:durableId="580288184">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593393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33002"/>
    <w:rsid w:val="00066E54"/>
    <w:rsid w:val="000E3C3F"/>
    <w:rsid w:val="001419B4"/>
    <w:rsid w:val="00145DB7"/>
    <w:rsid w:val="00175D2E"/>
    <w:rsid w:val="001A1AD7"/>
    <w:rsid w:val="001A6A79"/>
    <w:rsid w:val="001E1478"/>
    <w:rsid w:val="002A14B1"/>
    <w:rsid w:val="002C3350"/>
    <w:rsid w:val="002C7757"/>
    <w:rsid w:val="002D4CE1"/>
    <w:rsid w:val="002F4C32"/>
    <w:rsid w:val="00327624"/>
    <w:rsid w:val="003524D2"/>
    <w:rsid w:val="00352752"/>
    <w:rsid w:val="003936A6"/>
    <w:rsid w:val="003C28C9"/>
    <w:rsid w:val="003C37F5"/>
    <w:rsid w:val="004B7EFD"/>
    <w:rsid w:val="00556698"/>
    <w:rsid w:val="005A060F"/>
    <w:rsid w:val="00652E53"/>
    <w:rsid w:val="00675B6F"/>
    <w:rsid w:val="006B0D80"/>
    <w:rsid w:val="006B23F6"/>
    <w:rsid w:val="00732C60"/>
    <w:rsid w:val="00747169"/>
    <w:rsid w:val="00761197"/>
    <w:rsid w:val="007C2DD9"/>
    <w:rsid w:val="007D128D"/>
    <w:rsid w:val="007E2755"/>
    <w:rsid w:val="007F2586"/>
    <w:rsid w:val="00824226"/>
    <w:rsid w:val="009169F9"/>
    <w:rsid w:val="0093605C"/>
    <w:rsid w:val="00965077"/>
    <w:rsid w:val="00996AB4"/>
    <w:rsid w:val="009A3D17"/>
    <w:rsid w:val="009E547C"/>
    <w:rsid w:val="00A006D4"/>
    <w:rsid w:val="00A261BF"/>
    <w:rsid w:val="00A65E1E"/>
    <w:rsid w:val="00AC2129"/>
    <w:rsid w:val="00AD29DB"/>
    <w:rsid w:val="00AF1F99"/>
    <w:rsid w:val="00B30062"/>
    <w:rsid w:val="00B81ED6"/>
    <w:rsid w:val="00BB0BFF"/>
    <w:rsid w:val="00BD7045"/>
    <w:rsid w:val="00C464EC"/>
    <w:rsid w:val="00C54E7B"/>
    <w:rsid w:val="00C77574"/>
    <w:rsid w:val="00D32D5E"/>
    <w:rsid w:val="00D33FC8"/>
    <w:rsid w:val="00D63AFC"/>
    <w:rsid w:val="00D63B50"/>
    <w:rsid w:val="00DD42FC"/>
    <w:rsid w:val="00DE2F6D"/>
    <w:rsid w:val="00DF40C0"/>
    <w:rsid w:val="00E260E6"/>
    <w:rsid w:val="00E32363"/>
    <w:rsid w:val="00E53A0E"/>
    <w:rsid w:val="00E847CC"/>
    <w:rsid w:val="00E87E85"/>
    <w:rsid w:val="00EA26F3"/>
    <w:rsid w:val="00F3359D"/>
    <w:rsid w:val="00F9117A"/>
    <w:rsid w:val="00FD72E2"/>
    <w:rsid w:val="00FE00C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iPriority w:val="99"/>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styleId="Kommentarzeichen">
    <w:name w:val="annotation reference"/>
    <w:basedOn w:val="Absatz-Standardschriftart"/>
    <w:uiPriority w:val="99"/>
    <w:semiHidden/>
    <w:unhideWhenUsed/>
    <w:rsid w:val="00D32D5E"/>
    <w:rPr>
      <w:sz w:val="18"/>
      <w:szCs w:val="18"/>
    </w:rPr>
  </w:style>
  <w:style w:type="paragraph" w:styleId="Kommentartext">
    <w:name w:val="annotation text"/>
    <w:basedOn w:val="Standard"/>
    <w:link w:val="KommentartextZchn"/>
    <w:uiPriority w:val="99"/>
    <w:unhideWhenUsed/>
    <w:rsid w:val="00D32D5E"/>
    <w:pPr>
      <w:spacing w:after="0" w:line="240" w:lineRule="auto"/>
    </w:pPr>
    <w:rPr>
      <w:rFonts w:ascii="Times New Roman" w:eastAsia="Times New Roman" w:hAnsi="Times New Roman" w:cs="Times New Roman"/>
      <w:sz w:val="24"/>
      <w:szCs w:val="24"/>
      <w:lang w:eastAsia="de-DE"/>
    </w:rPr>
  </w:style>
  <w:style w:type="character" w:customStyle="1" w:styleId="KommentartextZchn">
    <w:name w:val="Kommentartext Zchn"/>
    <w:basedOn w:val="Absatz-Standardschriftart"/>
    <w:link w:val="Kommentartext"/>
    <w:uiPriority w:val="99"/>
    <w:rsid w:val="00D32D5E"/>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138194">
      <w:bodyDiv w:val="1"/>
      <w:marLeft w:val="0"/>
      <w:marRight w:val="0"/>
      <w:marTop w:val="0"/>
      <w:marBottom w:val="0"/>
      <w:divBdr>
        <w:top w:val="none" w:sz="0" w:space="0" w:color="auto"/>
        <w:left w:val="none" w:sz="0" w:space="0" w:color="auto"/>
        <w:bottom w:val="none" w:sz="0" w:space="0" w:color="auto"/>
        <w:right w:val="none" w:sz="0" w:space="0" w:color="auto"/>
      </w:divBdr>
    </w:div>
    <w:div w:id="721251293">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996687413">
      <w:bodyDiv w:val="1"/>
      <w:marLeft w:val="0"/>
      <w:marRight w:val="0"/>
      <w:marTop w:val="0"/>
      <w:marBottom w:val="0"/>
      <w:divBdr>
        <w:top w:val="none" w:sz="0" w:space="0" w:color="auto"/>
        <w:left w:val="none" w:sz="0" w:space="0" w:color="auto"/>
        <w:bottom w:val="none" w:sz="0" w:space="0" w:color="auto"/>
        <w:right w:val="none" w:sz="0" w:space="0" w:color="auto"/>
      </w:divBdr>
    </w:div>
    <w:div w:id="1028067492">
      <w:bodyDiv w:val="1"/>
      <w:marLeft w:val="0"/>
      <w:marRight w:val="0"/>
      <w:marTop w:val="0"/>
      <w:marBottom w:val="0"/>
      <w:divBdr>
        <w:top w:val="none" w:sz="0" w:space="0" w:color="auto"/>
        <w:left w:val="none" w:sz="0" w:space="0" w:color="auto"/>
        <w:bottom w:val="none" w:sz="0" w:space="0" w:color="auto"/>
        <w:right w:val="none" w:sz="0" w:space="0" w:color="auto"/>
      </w:divBdr>
    </w:div>
    <w:div w:id="1054548795">
      <w:bodyDiv w:val="1"/>
      <w:marLeft w:val="0"/>
      <w:marRight w:val="0"/>
      <w:marTop w:val="0"/>
      <w:marBottom w:val="0"/>
      <w:divBdr>
        <w:top w:val="none" w:sz="0" w:space="0" w:color="auto"/>
        <w:left w:val="none" w:sz="0" w:space="0" w:color="auto"/>
        <w:bottom w:val="none" w:sz="0" w:space="0" w:color="auto"/>
        <w:right w:val="none" w:sz="0" w:space="0" w:color="auto"/>
      </w:divBdr>
    </w:div>
    <w:div w:id="196982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ebhe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FCD5B-68AB-40AC-9758-BC45F4F7A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329</Words>
  <Characters>2076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13</cp:revision>
  <cp:lastPrinted>2023-09-06T07:24:00Z</cp:lastPrinted>
  <dcterms:created xsi:type="dcterms:W3CDTF">2023-07-24T13:21:00Z</dcterms:created>
  <dcterms:modified xsi:type="dcterms:W3CDTF">2025-08-01T06:44:00Z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